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E3" w:rsidRPr="003E5382" w:rsidRDefault="00707AE3" w:rsidP="00707AE3">
      <w:pPr>
        <w:jc w:val="center"/>
        <w:rPr>
          <w:sz w:val="20"/>
          <w:szCs w:val="20"/>
        </w:rPr>
      </w:pPr>
      <w:r>
        <w:rPr>
          <w:sz w:val="20"/>
          <w:szCs w:val="20"/>
        </w:rPr>
        <w:t>Construction C</w:t>
      </w:r>
      <w:r w:rsidRPr="003E5382">
        <w:rPr>
          <w:sz w:val="20"/>
          <w:szCs w:val="20"/>
        </w:rPr>
        <w:t xml:space="preserve">ommittee </w:t>
      </w:r>
      <w:r>
        <w:rPr>
          <w:sz w:val="20"/>
          <w:szCs w:val="20"/>
        </w:rPr>
        <w:t>Minutes</w:t>
      </w:r>
    </w:p>
    <w:p w:rsidR="00707AE3" w:rsidRPr="003E5382" w:rsidRDefault="00707AE3" w:rsidP="00707AE3">
      <w:pPr>
        <w:jc w:val="center"/>
        <w:rPr>
          <w:sz w:val="20"/>
          <w:szCs w:val="20"/>
        </w:rPr>
      </w:pPr>
      <w:r>
        <w:rPr>
          <w:sz w:val="20"/>
          <w:szCs w:val="20"/>
        </w:rPr>
        <w:t>May 16, 2018</w:t>
      </w:r>
      <w:r w:rsidRPr="003E5382">
        <w:rPr>
          <w:sz w:val="20"/>
          <w:szCs w:val="20"/>
        </w:rPr>
        <w:t xml:space="preserve">, </w:t>
      </w:r>
      <w:r>
        <w:rPr>
          <w:sz w:val="20"/>
          <w:szCs w:val="20"/>
        </w:rPr>
        <w:t>5:30</w:t>
      </w:r>
    </w:p>
    <w:p w:rsidR="00707AE3" w:rsidRPr="003E5382" w:rsidRDefault="00707AE3" w:rsidP="00707AE3">
      <w:pPr>
        <w:jc w:val="center"/>
        <w:rPr>
          <w:sz w:val="20"/>
          <w:szCs w:val="20"/>
        </w:rPr>
      </w:pPr>
      <w:r>
        <w:rPr>
          <w:sz w:val="20"/>
          <w:szCs w:val="20"/>
        </w:rPr>
        <w:t xml:space="preserve">PPHFH Class Room </w:t>
      </w:r>
    </w:p>
    <w:p w:rsidR="00707AE3" w:rsidRPr="00697CCB" w:rsidRDefault="00707AE3" w:rsidP="00707AE3">
      <w:pPr>
        <w:rPr>
          <w:sz w:val="20"/>
          <w:szCs w:val="20"/>
        </w:rPr>
      </w:pPr>
    </w:p>
    <w:tbl>
      <w:tblPr>
        <w:tblStyle w:val="TableGrid"/>
        <w:tblW w:w="0" w:type="auto"/>
        <w:tblLook w:val="04A0" w:firstRow="1" w:lastRow="0" w:firstColumn="1" w:lastColumn="0" w:noHBand="0" w:noVBand="1"/>
      </w:tblPr>
      <w:tblGrid>
        <w:gridCol w:w="4675"/>
        <w:gridCol w:w="4675"/>
      </w:tblGrid>
      <w:tr w:rsidR="00697CCB" w:rsidRPr="00697CCB" w:rsidTr="00301AD9">
        <w:trPr>
          <w:trHeight w:val="280"/>
        </w:trPr>
        <w:tc>
          <w:tcPr>
            <w:tcW w:w="4675" w:type="dxa"/>
            <w:tcBorders>
              <w:top w:val="single" w:sz="4" w:space="0" w:color="auto"/>
              <w:left w:val="nil"/>
              <w:bottom w:val="single" w:sz="4" w:space="0" w:color="auto"/>
              <w:right w:val="nil"/>
            </w:tcBorders>
            <w:vAlign w:val="center"/>
          </w:tcPr>
          <w:p w:rsidR="00707AE3" w:rsidRPr="00697CCB" w:rsidRDefault="009C3F30" w:rsidP="00301AD9">
            <w:pPr>
              <w:jc w:val="center"/>
              <w:rPr>
                <w:rFonts w:ascii="Arial" w:hAnsi="Arial" w:cs="Arial"/>
              </w:rPr>
            </w:pPr>
            <w:r w:rsidRPr="00697CCB">
              <w:rPr>
                <w:rFonts w:ascii="Arial Narrow" w:hAnsi="Arial Narrow" w:cs="Arial"/>
                <w:b/>
                <w:bCs/>
              </w:rPr>
              <w:t>Committee</w:t>
            </w:r>
            <w:r w:rsidR="00707AE3" w:rsidRPr="00697CCB">
              <w:rPr>
                <w:rFonts w:ascii="Arial Narrow" w:hAnsi="Arial Narrow" w:cs="Arial"/>
                <w:b/>
                <w:bCs/>
              </w:rPr>
              <w:t xml:space="preserve"> Members</w:t>
            </w:r>
          </w:p>
        </w:tc>
        <w:tc>
          <w:tcPr>
            <w:tcW w:w="4675" w:type="dxa"/>
            <w:tcBorders>
              <w:top w:val="single" w:sz="4" w:space="0" w:color="auto"/>
              <w:left w:val="nil"/>
              <w:bottom w:val="single" w:sz="4" w:space="0" w:color="auto"/>
              <w:right w:val="nil"/>
            </w:tcBorders>
            <w:vAlign w:val="center"/>
          </w:tcPr>
          <w:p w:rsidR="00707AE3" w:rsidRPr="00697CCB" w:rsidRDefault="00707AE3" w:rsidP="00301AD9">
            <w:pPr>
              <w:jc w:val="center"/>
              <w:rPr>
                <w:rFonts w:ascii="Arial" w:hAnsi="Arial" w:cs="Arial"/>
              </w:rPr>
            </w:pPr>
            <w:r w:rsidRPr="00697CCB">
              <w:rPr>
                <w:rFonts w:ascii="Arial Narrow" w:hAnsi="Arial Narrow" w:cs="Arial"/>
                <w:b/>
                <w:bCs/>
              </w:rPr>
              <w:t>Staff / Guests</w:t>
            </w:r>
          </w:p>
        </w:tc>
      </w:tr>
      <w:tr w:rsidR="00697CCB" w:rsidRPr="00697CCB" w:rsidTr="00236B04">
        <w:trPr>
          <w:trHeight w:val="134"/>
        </w:trPr>
        <w:tc>
          <w:tcPr>
            <w:tcW w:w="4675" w:type="dxa"/>
            <w:tcBorders>
              <w:top w:val="nil"/>
              <w:left w:val="nil"/>
              <w:bottom w:val="nil"/>
              <w:right w:val="nil"/>
            </w:tcBorders>
            <w:shd w:val="clear" w:color="auto" w:fill="auto"/>
          </w:tcPr>
          <w:p w:rsidR="009D006E" w:rsidRPr="00697CCB" w:rsidRDefault="009D006E" w:rsidP="009D006E">
            <w:pPr>
              <w:pStyle w:val="Heading1"/>
              <w:outlineLvl w:val="0"/>
              <w:rPr>
                <w:rFonts w:ascii="Arial" w:hAnsi="Arial" w:cs="Arial"/>
                <w:color w:val="auto"/>
                <w:sz w:val="22"/>
                <w:szCs w:val="22"/>
              </w:rPr>
            </w:pPr>
            <w:r w:rsidRPr="00697CCB">
              <w:rPr>
                <w:rFonts w:ascii="Arial" w:hAnsi="Arial" w:cs="Arial"/>
                <w:color w:val="auto"/>
                <w:sz w:val="22"/>
                <w:szCs w:val="22"/>
              </w:rPr>
              <w:t xml:space="preserve">Matt </w:t>
            </w:r>
            <w:proofErr w:type="spellStart"/>
            <w:r w:rsidRPr="00697CCB">
              <w:rPr>
                <w:rFonts w:ascii="Arial" w:hAnsi="Arial" w:cs="Arial"/>
                <w:color w:val="auto"/>
                <w:sz w:val="22"/>
                <w:szCs w:val="22"/>
              </w:rPr>
              <w:t>Manzione</w:t>
            </w:r>
            <w:proofErr w:type="spellEnd"/>
            <w:r w:rsidR="00697CCB" w:rsidRPr="00697CCB">
              <w:rPr>
                <w:rFonts w:ascii="Arial" w:hAnsi="Arial" w:cs="Arial"/>
                <w:color w:val="auto"/>
                <w:sz w:val="22"/>
                <w:szCs w:val="22"/>
              </w:rPr>
              <w:t xml:space="preserve">, </w:t>
            </w:r>
            <w:r w:rsidR="00697CCB" w:rsidRPr="00697CCB">
              <w:rPr>
                <w:rFonts w:ascii="Arial" w:hAnsi="Arial" w:cs="Arial"/>
                <w:i/>
                <w:color w:val="auto"/>
                <w:sz w:val="22"/>
                <w:szCs w:val="22"/>
              </w:rPr>
              <w:t>Board Member</w:t>
            </w:r>
            <w:r w:rsidR="00697CCB">
              <w:rPr>
                <w:rFonts w:ascii="Arial" w:hAnsi="Arial" w:cs="Arial"/>
                <w:i/>
                <w:color w:val="auto"/>
                <w:sz w:val="22"/>
                <w:szCs w:val="22"/>
              </w:rPr>
              <w:t xml:space="preserve"> &amp; Chair</w:t>
            </w:r>
          </w:p>
        </w:tc>
        <w:tc>
          <w:tcPr>
            <w:tcW w:w="4675" w:type="dxa"/>
            <w:tcBorders>
              <w:top w:val="nil"/>
              <w:left w:val="nil"/>
              <w:bottom w:val="nil"/>
              <w:right w:val="nil"/>
            </w:tcBorders>
            <w:vAlign w:val="center"/>
          </w:tcPr>
          <w:p w:rsidR="009D006E" w:rsidRPr="00697CCB" w:rsidRDefault="009D006E" w:rsidP="00697CCB">
            <w:pPr>
              <w:rPr>
                <w:rFonts w:ascii="Arial Narrow" w:hAnsi="Arial Narrow" w:cs="Arial"/>
                <w:bCs/>
              </w:rPr>
            </w:pPr>
            <w:r w:rsidRPr="00697CCB">
              <w:rPr>
                <w:rFonts w:ascii="Arial Narrow" w:hAnsi="Arial Narrow" w:cs="Arial"/>
                <w:bCs/>
              </w:rPr>
              <w:t xml:space="preserve">Jeff White, </w:t>
            </w:r>
            <w:r w:rsidR="00697CCB" w:rsidRPr="00697CCB">
              <w:rPr>
                <w:rFonts w:ascii="Arial Narrow" w:hAnsi="Arial Narrow" w:cs="Arial"/>
                <w:bCs/>
                <w:i/>
              </w:rPr>
              <w:t>Chief Operations Officer</w:t>
            </w:r>
          </w:p>
        </w:tc>
      </w:tr>
      <w:tr w:rsidR="00697CCB" w:rsidRPr="00697CCB" w:rsidTr="00236B04">
        <w:trPr>
          <w:trHeight w:val="134"/>
        </w:trPr>
        <w:tc>
          <w:tcPr>
            <w:tcW w:w="4675" w:type="dxa"/>
            <w:tcBorders>
              <w:top w:val="nil"/>
              <w:left w:val="nil"/>
              <w:bottom w:val="nil"/>
              <w:right w:val="nil"/>
            </w:tcBorders>
            <w:shd w:val="clear" w:color="auto" w:fill="auto"/>
          </w:tcPr>
          <w:p w:rsidR="009D006E" w:rsidRPr="00697CCB" w:rsidRDefault="009D006E" w:rsidP="009D006E">
            <w:pPr>
              <w:pStyle w:val="Heading1"/>
              <w:outlineLvl w:val="0"/>
              <w:rPr>
                <w:rFonts w:ascii="Arial" w:hAnsi="Arial" w:cs="Arial"/>
                <w:color w:val="auto"/>
                <w:sz w:val="22"/>
                <w:szCs w:val="22"/>
              </w:rPr>
            </w:pPr>
            <w:r w:rsidRPr="00697CCB">
              <w:rPr>
                <w:rFonts w:ascii="Arial" w:hAnsi="Arial" w:cs="Arial"/>
                <w:color w:val="auto"/>
                <w:sz w:val="22"/>
                <w:szCs w:val="22"/>
              </w:rPr>
              <w:t>Jim Riggins</w:t>
            </w:r>
          </w:p>
        </w:tc>
        <w:tc>
          <w:tcPr>
            <w:tcW w:w="4675" w:type="dxa"/>
            <w:tcBorders>
              <w:top w:val="nil"/>
              <w:left w:val="nil"/>
              <w:bottom w:val="nil"/>
              <w:right w:val="nil"/>
            </w:tcBorders>
            <w:vAlign w:val="center"/>
          </w:tcPr>
          <w:p w:rsidR="009D006E" w:rsidRPr="00697CCB" w:rsidRDefault="0064152D" w:rsidP="009D006E">
            <w:pPr>
              <w:rPr>
                <w:rFonts w:ascii="Arial Narrow" w:hAnsi="Arial Narrow" w:cs="Arial"/>
                <w:bCs/>
              </w:rPr>
            </w:pPr>
            <w:r>
              <w:rPr>
                <w:rFonts w:ascii="Arial Narrow" w:hAnsi="Arial Narrow" w:cs="Arial"/>
                <w:bCs/>
              </w:rPr>
              <w:t xml:space="preserve">Trevor Bennett, </w:t>
            </w:r>
            <w:r w:rsidRPr="0064152D">
              <w:rPr>
                <w:rFonts w:ascii="Arial Narrow" w:hAnsi="Arial Narrow" w:cs="Arial"/>
                <w:bCs/>
                <w:i/>
              </w:rPr>
              <w:t>Construction Superintendent</w:t>
            </w:r>
          </w:p>
        </w:tc>
      </w:tr>
      <w:tr w:rsidR="00697CCB" w:rsidRPr="00697CCB" w:rsidTr="00236B04">
        <w:trPr>
          <w:trHeight w:val="134"/>
        </w:trPr>
        <w:tc>
          <w:tcPr>
            <w:tcW w:w="4675" w:type="dxa"/>
            <w:tcBorders>
              <w:top w:val="nil"/>
              <w:left w:val="nil"/>
              <w:bottom w:val="nil"/>
              <w:right w:val="nil"/>
            </w:tcBorders>
            <w:shd w:val="clear" w:color="auto" w:fill="auto"/>
          </w:tcPr>
          <w:p w:rsidR="009D006E" w:rsidRPr="00697CCB" w:rsidRDefault="009D006E" w:rsidP="009D006E">
            <w:pPr>
              <w:pStyle w:val="Heading1"/>
              <w:outlineLvl w:val="0"/>
              <w:rPr>
                <w:rFonts w:ascii="Arial" w:hAnsi="Arial" w:cs="Arial"/>
                <w:color w:val="auto"/>
                <w:sz w:val="22"/>
                <w:szCs w:val="22"/>
              </w:rPr>
            </w:pPr>
            <w:r w:rsidRPr="00697CCB">
              <w:rPr>
                <w:rFonts w:ascii="Arial" w:hAnsi="Arial" w:cs="Arial"/>
                <w:color w:val="auto"/>
                <w:sz w:val="22"/>
                <w:szCs w:val="22"/>
              </w:rPr>
              <w:t xml:space="preserve">Laurel </w:t>
            </w:r>
            <w:proofErr w:type="spellStart"/>
            <w:r w:rsidRPr="00697CCB">
              <w:rPr>
                <w:rFonts w:ascii="Arial" w:hAnsi="Arial" w:cs="Arial"/>
                <w:color w:val="auto"/>
                <w:sz w:val="22"/>
                <w:szCs w:val="22"/>
              </w:rPr>
              <w:t>Thorstensen</w:t>
            </w:r>
            <w:proofErr w:type="spellEnd"/>
            <w:r w:rsidR="00697CCB" w:rsidRPr="00697CCB">
              <w:rPr>
                <w:rFonts w:ascii="Arial" w:hAnsi="Arial" w:cs="Arial"/>
                <w:color w:val="auto"/>
                <w:sz w:val="22"/>
                <w:szCs w:val="22"/>
              </w:rPr>
              <w:t xml:space="preserve">, </w:t>
            </w:r>
            <w:r w:rsidR="00697CCB" w:rsidRPr="00697CCB">
              <w:rPr>
                <w:rFonts w:ascii="Arial" w:hAnsi="Arial" w:cs="Arial"/>
                <w:i/>
                <w:color w:val="auto"/>
                <w:sz w:val="22"/>
                <w:szCs w:val="22"/>
              </w:rPr>
              <w:t>Board Member</w:t>
            </w:r>
          </w:p>
        </w:tc>
        <w:tc>
          <w:tcPr>
            <w:tcW w:w="4675" w:type="dxa"/>
            <w:tcBorders>
              <w:top w:val="nil"/>
              <w:left w:val="nil"/>
              <w:bottom w:val="nil"/>
              <w:right w:val="nil"/>
            </w:tcBorders>
            <w:vAlign w:val="center"/>
          </w:tcPr>
          <w:p w:rsidR="009D006E" w:rsidRPr="00697CCB" w:rsidRDefault="0064152D" w:rsidP="009D006E">
            <w:pPr>
              <w:rPr>
                <w:rFonts w:ascii="Arial Narrow" w:hAnsi="Arial Narrow" w:cs="Arial"/>
                <w:bCs/>
              </w:rPr>
            </w:pPr>
            <w:r>
              <w:rPr>
                <w:rFonts w:ascii="Arial Narrow" w:hAnsi="Arial Narrow" w:cs="Arial"/>
                <w:bCs/>
              </w:rPr>
              <w:t xml:space="preserve">Linda Stahnke, </w:t>
            </w:r>
            <w:r w:rsidRPr="0064152D">
              <w:rPr>
                <w:rFonts w:ascii="Arial Narrow" w:hAnsi="Arial Narrow" w:cs="Arial"/>
                <w:bCs/>
                <w:i/>
              </w:rPr>
              <w:t>Exec Assistant</w:t>
            </w:r>
          </w:p>
        </w:tc>
      </w:tr>
      <w:tr w:rsidR="00697CCB" w:rsidRPr="00697CCB" w:rsidTr="00236B04">
        <w:trPr>
          <w:trHeight w:val="134"/>
        </w:trPr>
        <w:tc>
          <w:tcPr>
            <w:tcW w:w="4675" w:type="dxa"/>
            <w:tcBorders>
              <w:top w:val="nil"/>
              <w:left w:val="nil"/>
              <w:bottom w:val="nil"/>
              <w:right w:val="nil"/>
            </w:tcBorders>
            <w:shd w:val="clear" w:color="auto" w:fill="auto"/>
          </w:tcPr>
          <w:p w:rsidR="009D006E" w:rsidRPr="00697CCB" w:rsidRDefault="009D006E" w:rsidP="009D006E">
            <w:pPr>
              <w:pStyle w:val="Heading1"/>
              <w:outlineLvl w:val="0"/>
              <w:rPr>
                <w:rFonts w:ascii="Arial" w:hAnsi="Arial" w:cs="Arial"/>
                <w:color w:val="auto"/>
                <w:sz w:val="22"/>
                <w:szCs w:val="22"/>
              </w:rPr>
            </w:pPr>
            <w:r w:rsidRPr="00697CCB">
              <w:rPr>
                <w:rFonts w:ascii="Arial" w:hAnsi="Arial" w:cs="Arial"/>
                <w:color w:val="auto"/>
                <w:sz w:val="22"/>
                <w:szCs w:val="22"/>
              </w:rPr>
              <w:t xml:space="preserve">Larry </w:t>
            </w:r>
            <w:proofErr w:type="spellStart"/>
            <w:r w:rsidRPr="00697CCB">
              <w:rPr>
                <w:rFonts w:ascii="Arial" w:hAnsi="Arial" w:cs="Arial"/>
                <w:color w:val="auto"/>
                <w:sz w:val="22"/>
                <w:szCs w:val="22"/>
              </w:rPr>
              <w:t>Gilland</w:t>
            </w:r>
            <w:proofErr w:type="spellEnd"/>
          </w:p>
        </w:tc>
        <w:tc>
          <w:tcPr>
            <w:tcW w:w="4675" w:type="dxa"/>
            <w:tcBorders>
              <w:top w:val="nil"/>
              <w:left w:val="nil"/>
              <w:bottom w:val="nil"/>
              <w:right w:val="nil"/>
            </w:tcBorders>
            <w:vAlign w:val="center"/>
          </w:tcPr>
          <w:p w:rsidR="009D006E" w:rsidRPr="00697CCB" w:rsidRDefault="009D006E" w:rsidP="009D006E">
            <w:pPr>
              <w:rPr>
                <w:rFonts w:ascii="Arial Narrow" w:hAnsi="Arial Narrow" w:cs="Arial"/>
                <w:bCs/>
                <w:i/>
              </w:rPr>
            </w:pPr>
          </w:p>
        </w:tc>
      </w:tr>
      <w:tr w:rsidR="00697CCB" w:rsidRPr="00697CCB" w:rsidTr="00301AD9">
        <w:trPr>
          <w:trHeight w:val="134"/>
        </w:trPr>
        <w:tc>
          <w:tcPr>
            <w:tcW w:w="4675" w:type="dxa"/>
            <w:tcBorders>
              <w:top w:val="nil"/>
              <w:left w:val="nil"/>
              <w:bottom w:val="nil"/>
              <w:right w:val="nil"/>
            </w:tcBorders>
            <w:shd w:val="clear" w:color="auto" w:fill="auto"/>
            <w:vAlign w:val="center"/>
          </w:tcPr>
          <w:p w:rsidR="00707AE3" w:rsidRPr="00697CCB" w:rsidRDefault="00707AE3" w:rsidP="00301AD9">
            <w:pPr>
              <w:rPr>
                <w:rFonts w:ascii="Arial Narrow" w:hAnsi="Arial Narrow" w:cs="Arial"/>
                <w:bCs/>
              </w:rPr>
            </w:pPr>
          </w:p>
        </w:tc>
        <w:tc>
          <w:tcPr>
            <w:tcW w:w="4675" w:type="dxa"/>
            <w:tcBorders>
              <w:top w:val="nil"/>
              <w:left w:val="nil"/>
              <w:bottom w:val="nil"/>
              <w:right w:val="nil"/>
            </w:tcBorders>
            <w:vAlign w:val="center"/>
          </w:tcPr>
          <w:p w:rsidR="00707AE3" w:rsidRPr="00697CCB" w:rsidRDefault="00707AE3" w:rsidP="00301AD9">
            <w:pPr>
              <w:rPr>
                <w:rFonts w:ascii="Arial Narrow" w:hAnsi="Arial Narrow" w:cs="Arial"/>
                <w:bCs/>
              </w:rPr>
            </w:pPr>
          </w:p>
        </w:tc>
      </w:tr>
      <w:tr w:rsidR="00697CCB" w:rsidRPr="00697CCB" w:rsidTr="00301AD9">
        <w:trPr>
          <w:trHeight w:val="252"/>
        </w:trPr>
        <w:tc>
          <w:tcPr>
            <w:tcW w:w="4675" w:type="dxa"/>
            <w:tcBorders>
              <w:top w:val="nil"/>
              <w:left w:val="nil"/>
              <w:bottom w:val="nil"/>
              <w:right w:val="nil"/>
            </w:tcBorders>
            <w:shd w:val="clear" w:color="auto" w:fill="auto"/>
            <w:vAlign w:val="center"/>
          </w:tcPr>
          <w:p w:rsidR="00707AE3" w:rsidRPr="00697CCB" w:rsidRDefault="00707AE3" w:rsidP="00301AD9">
            <w:pPr>
              <w:rPr>
                <w:rFonts w:ascii="Arial Narrow" w:hAnsi="Arial Narrow" w:cs="Arial"/>
                <w:b/>
                <w:bCs/>
              </w:rPr>
            </w:pPr>
            <w:r w:rsidRPr="00697CCB">
              <w:rPr>
                <w:rFonts w:ascii="Arial Narrow" w:hAnsi="Arial Narrow" w:cs="Arial"/>
                <w:b/>
                <w:bCs/>
              </w:rPr>
              <w:t>Excused Absence</w:t>
            </w:r>
          </w:p>
          <w:p w:rsidR="00707AE3" w:rsidRPr="00697CCB" w:rsidRDefault="00707AE3" w:rsidP="00301AD9">
            <w:pPr>
              <w:rPr>
                <w:rFonts w:ascii="Arial Narrow" w:hAnsi="Arial Narrow" w:cs="Arial"/>
                <w:bCs/>
              </w:rPr>
            </w:pPr>
          </w:p>
        </w:tc>
        <w:tc>
          <w:tcPr>
            <w:tcW w:w="4675" w:type="dxa"/>
            <w:tcBorders>
              <w:top w:val="nil"/>
              <w:left w:val="nil"/>
              <w:bottom w:val="nil"/>
              <w:right w:val="nil"/>
            </w:tcBorders>
            <w:vAlign w:val="center"/>
          </w:tcPr>
          <w:p w:rsidR="00707AE3" w:rsidRPr="00697CCB" w:rsidRDefault="00707AE3" w:rsidP="00301AD9">
            <w:pPr>
              <w:rPr>
                <w:rFonts w:ascii="Arial Narrow" w:hAnsi="Arial Narrow" w:cs="Arial"/>
                <w:bCs/>
              </w:rPr>
            </w:pPr>
          </w:p>
        </w:tc>
      </w:tr>
    </w:tbl>
    <w:p w:rsidR="00707AE3" w:rsidRDefault="00707AE3" w:rsidP="00707AE3">
      <w:pPr>
        <w:rPr>
          <w:sz w:val="20"/>
          <w:szCs w:val="20"/>
        </w:rPr>
      </w:pPr>
      <w:r>
        <w:rPr>
          <w:sz w:val="20"/>
          <w:szCs w:val="20"/>
        </w:rPr>
        <w:tab/>
      </w:r>
    </w:p>
    <w:p w:rsidR="00741CA2" w:rsidRDefault="00741CA2"/>
    <w:p w:rsidR="00741CA2" w:rsidRPr="00741CA2" w:rsidRDefault="00741CA2">
      <w:pPr>
        <w:rPr>
          <w:b/>
        </w:rPr>
      </w:pPr>
      <w:r>
        <w:rPr>
          <w:b/>
        </w:rPr>
        <w:t>CALL TO ORDER</w:t>
      </w:r>
    </w:p>
    <w:p w:rsidR="00741CA2" w:rsidRDefault="00741CA2">
      <w:r>
        <w:t>The meeting opened at 5:30 PM.</w:t>
      </w:r>
      <w:bookmarkStart w:id="0" w:name="_GoBack"/>
      <w:bookmarkEnd w:id="0"/>
    </w:p>
    <w:p w:rsidR="00741CA2" w:rsidRDefault="00741CA2"/>
    <w:p w:rsidR="00741CA2" w:rsidRDefault="00741CA2">
      <w:pPr>
        <w:rPr>
          <w:b/>
        </w:rPr>
      </w:pPr>
      <w:r>
        <w:rPr>
          <w:b/>
        </w:rPr>
        <w:t>CONSTRUCTION UPDATE</w:t>
      </w:r>
    </w:p>
    <w:p w:rsidR="00741CA2" w:rsidRDefault="00741CA2">
      <w:r>
        <w:t>Mr. Bennett remarked that there are 3 dedications and 1 closing coming up in the next few weeks.  Energies will be focused largely on those properties for now, finishing up before the end of the fiscal year.</w:t>
      </w:r>
    </w:p>
    <w:p w:rsidR="00741CA2" w:rsidRDefault="00741CA2"/>
    <w:p w:rsidR="00741CA2" w:rsidRDefault="00741CA2">
      <w:r>
        <w:t xml:space="preserve">He expressed concerns for the condition of the sidewalk at 214 Red Finch Lane.  They will be working to repair that soon.  They will also check the driveway.  Subcontractors who performed the work have been spoken to.  </w:t>
      </w:r>
    </w:p>
    <w:p w:rsidR="00741CA2" w:rsidRDefault="00741CA2"/>
    <w:p w:rsidR="00741CA2" w:rsidRDefault="00741CA2">
      <w:r>
        <w:t>Overview:</w:t>
      </w:r>
    </w:p>
    <w:p w:rsidR="009C3F30" w:rsidRPr="00741CA2" w:rsidRDefault="009C3F30" w:rsidP="009C3F30">
      <w:pPr>
        <w:pStyle w:val="ListParagraph"/>
        <w:numPr>
          <w:ilvl w:val="0"/>
          <w:numId w:val="2"/>
        </w:numPr>
        <w:spacing w:before="40" w:after="40"/>
      </w:pPr>
      <w:r w:rsidRPr="00741CA2">
        <w:t>210 Red Finch – rough mechanical</w:t>
      </w:r>
    </w:p>
    <w:p w:rsidR="009C3F30" w:rsidRPr="00741CA2" w:rsidRDefault="009C3F30" w:rsidP="009C3F30">
      <w:pPr>
        <w:pStyle w:val="ListParagraph"/>
        <w:numPr>
          <w:ilvl w:val="0"/>
          <w:numId w:val="2"/>
        </w:numPr>
        <w:spacing w:before="40" w:after="40"/>
      </w:pPr>
      <w:r w:rsidRPr="00741CA2">
        <w:t>214 Red Finch – final inspections, touch ups, carpet</w:t>
      </w:r>
    </w:p>
    <w:p w:rsidR="009C3F30" w:rsidRPr="00741CA2" w:rsidRDefault="009C3F30" w:rsidP="009C3F30">
      <w:pPr>
        <w:pStyle w:val="ListParagraph"/>
        <w:numPr>
          <w:ilvl w:val="0"/>
          <w:numId w:val="2"/>
        </w:numPr>
        <w:spacing w:before="40" w:after="40"/>
      </w:pPr>
      <w:r w:rsidRPr="00741CA2">
        <w:t>215 Red Finch – counters this week</w:t>
      </w:r>
      <w:r w:rsidR="00741CA2" w:rsidRPr="00741CA2">
        <w:t>, landscaping almost done</w:t>
      </w:r>
    </w:p>
    <w:p w:rsidR="009C3F30" w:rsidRPr="00741CA2" w:rsidRDefault="009C3F30" w:rsidP="009C3F30">
      <w:pPr>
        <w:pStyle w:val="ListParagraph"/>
        <w:numPr>
          <w:ilvl w:val="0"/>
          <w:numId w:val="2"/>
        </w:numPr>
        <w:spacing w:before="40" w:after="40"/>
      </w:pPr>
      <w:r w:rsidRPr="00741CA2">
        <w:t>218 Red Finch – counters this week, final mechanicals</w:t>
      </w:r>
    </w:p>
    <w:p w:rsidR="009C3F30" w:rsidRPr="00741CA2" w:rsidRDefault="009C3F30" w:rsidP="009C3F30">
      <w:pPr>
        <w:pStyle w:val="ListParagraph"/>
        <w:numPr>
          <w:ilvl w:val="0"/>
          <w:numId w:val="2"/>
        </w:numPr>
        <w:spacing w:before="40" w:after="40"/>
      </w:pPr>
      <w:r w:rsidRPr="00741CA2">
        <w:t>219 Red Finch – rough mechanicals, siding</w:t>
      </w:r>
    </w:p>
    <w:p w:rsidR="009C3F30" w:rsidRPr="00741CA2" w:rsidRDefault="009C3F30" w:rsidP="009C3F30">
      <w:pPr>
        <w:pStyle w:val="ListParagraph"/>
        <w:numPr>
          <w:ilvl w:val="0"/>
          <w:numId w:val="2"/>
        </w:numPr>
        <w:spacing w:before="40" w:after="40"/>
      </w:pPr>
      <w:r w:rsidRPr="00741CA2">
        <w:t>222 Red Finch- awaiting 3201.1 plan approval at PPRBD</w:t>
      </w:r>
    </w:p>
    <w:p w:rsidR="009C3F30" w:rsidRPr="00741CA2" w:rsidRDefault="009C3F30" w:rsidP="009C3F30">
      <w:pPr>
        <w:pStyle w:val="ListParagraph"/>
        <w:numPr>
          <w:ilvl w:val="0"/>
          <w:numId w:val="2"/>
        </w:numPr>
        <w:spacing w:before="40" w:after="40"/>
      </w:pPr>
      <w:r w:rsidRPr="00741CA2">
        <w:t xml:space="preserve">226 Red Finch- ground blessing this weekend </w:t>
      </w:r>
    </w:p>
    <w:p w:rsidR="009C3F30" w:rsidRDefault="009C3F30" w:rsidP="00741CA2">
      <w:pPr>
        <w:pStyle w:val="ListParagraph"/>
        <w:numPr>
          <w:ilvl w:val="0"/>
          <w:numId w:val="2"/>
        </w:numPr>
      </w:pPr>
      <w:r w:rsidRPr="00741CA2">
        <w:t>831 Bunting – everything done but carpet</w:t>
      </w:r>
    </w:p>
    <w:p w:rsidR="00741CA2" w:rsidRDefault="00741CA2" w:rsidP="00741CA2"/>
    <w:p w:rsidR="00741CA2" w:rsidRDefault="00741CA2" w:rsidP="00741CA2">
      <w:r>
        <w:t>Discussion of the delay on closing at 207.  Not due to construction.</w:t>
      </w:r>
    </w:p>
    <w:p w:rsidR="00741CA2" w:rsidRDefault="00741CA2" w:rsidP="00741CA2"/>
    <w:p w:rsidR="00741CA2" w:rsidRDefault="00741CA2" w:rsidP="00741CA2">
      <w:r>
        <w:t>Mr. Riggins asked about the Energy Logic inspections.  Mechanical finals are next.  Staff will get these scheduled within two weeks.</w:t>
      </w:r>
      <w:r w:rsidR="00D82B19">
        <w:t xml:space="preserve">  </w:t>
      </w:r>
      <w:r>
        <w:t>He also asked a question about the discount program on water taps.  Is that continuing?  Yes it is.</w:t>
      </w:r>
    </w:p>
    <w:p w:rsidR="00741CA2" w:rsidRDefault="00741CA2" w:rsidP="00741CA2"/>
    <w:p w:rsidR="00741CA2" w:rsidRDefault="00741CA2" w:rsidP="00741CA2">
      <w:r>
        <w:t>A discussion followed about ERVs and the specs that show their effectiveness for small homes.  Options</w:t>
      </w:r>
      <w:r w:rsidR="00A443BE">
        <w:t xml:space="preserve"> and the expense of others</w:t>
      </w:r>
      <w:r>
        <w:t xml:space="preserve"> that meet code were discussed.  </w:t>
      </w:r>
      <w:r w:rsidR="001C2CF9">
        <w:t>Future possible mandates were discussed.</w:t>
      </w:r>
    </w:p>
    <w:p w:rsidR="001C2CF9" w:rsidRDefault="001C2CF9" w:rsidP="00741CA2"/>
    <w:p w:rsidR="001C2CF9" w:rsidRDefault="001C2CF9" w:rsidP="009C3F30">
      <w:r w:rsidRPr="001C2CF9">
        <w:t>211 Red Finch Lane closes tomorrow.</w:t>
      </w:r>
    </w:p>
    <w:p w:rsidR="001C2CF9" w:rsidRDefault="001C2CF9" w:rsidP="009C3F30"/>
    <w:p w:rsidR="001C2CF9" w:rsidRDefault="001C2CF9" w:rsidP="009C3F30">
      <w:r>
        <w:t>Thrivent Build (226 Red Finch Lane) is this weekend.  Crew will start building on Monday.</w:t>
      </w:r>
    </w:p>
    <w:p w:rsidR="001C2CF9" w:rsidRDefault="001C2CF9" w:rsidP="009C3F30"/>
    <w:p w:rsidR="001C2CF9" w:rsidRDefault="001C2CF9" w:rsidP="009C3F30">
      <w:r>
        <w:t xml:space="preserve">There are 5 remaining lots open at Country </w:t>
      </w:r>
      <w:r w:rsidR="00D82B19">
        <w:t>L</w:t>
      </w:r>
      <w:r>
        <w:t>iving</w:t>
      </w:r>
      <w:r w:rsidR="00D82B19">
        <w:t>.</w:t>
      </w:r>
    </w:p>
    <w:p w:rsidR="001C2CF9" w:rsidRDefault="001C2CF9" w:rsidP="009C3F30"/>
    <w:p w:rsidR="001C2CF9" w:rsidRDefault="001C2CF9" w:rsidP="009C3F30">
      <w:pPr>
        <w:rPr>
          <w:b/>
        </w:rPr>
      </w:pPr>
      <w:r>
        <w:rPr>
          <w:b/>
        </w:rPr>
        <w:t>NEW LAND</w:t>
      </w:r>
    </w:p>
    <w:p w:rsidR="001C2CF9" w:rsidRPr="001C2CF9" w:rsidRDefault="001C2CF9" w:rsidP="009C3F30">
      <w:r>
        <w:t xml:space="preserve">Mr. </w:t>
      </w:r>
      <w:proofErr w:type="spellStart"/>
      <w:r>
        <w:t>Manzione</w:t>
      </w:r>
      <w:proofErr w:type="spellEnd"/>
      <w:r>
        <w:t xml:space="preserve"> told the committee about the land that is being purchased, pending due diligence, in Fountain.  This was reviewed and approved at the last Board meeting.</w:t>
      </w:r>
    </w:p>
    <w:p w:rsidR="00695E3C" w:rsidRDefault="00695E3C" w:rsidP="009C3F30">
      <w:pPr>
        <w:rPr>
          <w:color w:val="0070C0"/>
        </w:rPr>
      </w:pPr>
    </w:p>
    <w:p w:rsidR="00BB4B64" w:rsidRPr="006B2C59" w:rsidRDefault="001C2CF9" w:rsidP="009C3F30">
      <w:pPr>
        <w:rPr>
          <w:b/>
        </w:rPr>
      </w:pPr>
      <w:r w:rsidRPr="001C2CF9">
        <w:rPr>
          <w:b/>
        </w:rPr>
        <w:t>PLANS</w:t>
      </w:r>
    </w:p>
    <w:p w:rsidR="001C2CF9" w:rsidRPr="006B2C59" w:rsidRDefault="001C2CF9" w:rsidP="009C3F30">
      <w:r w:rsidRPr="006B2C59">
        <w:t>Dale Street location</w:t>
      </w:r>
      <w:r w:rsidR="006B2C59" w:rsidRPr="006B2C59">
        <w:t xml:space="preserve"> (2620 &amp; 2618</w:t>
      </w:r>
      <w:r w:rsidR="006B2C59">
        <w:t xml:space="preserve"> at</w:t>
      </w:r>
      <w:r w:rsidR="006B2C59" w:rsidRPr="006B2C59">
        <w:t xml:space="preserve"> Yuma &amp; Dale)</w:t>
      </w:r>
    </w:p>
    <w:p w:rsidR="001C2CF9" w:rsidRDefault="001C2CF9" w:rsidP="009C3F30">
      <w:r>
        <w:t xml:space="preserve">The committee reviewed plans brought in by Mr. </w:t>
      </w:r>
      <w:proofErr w:type="spellStart"/>
      <w:r>
        <w:t>Gilland</w:t>
      </w:r>
      <w:proofErr w:type="spellEnd"/>
      <w:r>
        <w:t xml:space="preserve"> for the redesign of our duplex plans to add additional bedrooms as requested by Ms. </w:t>
      </w:r>
      <w:proofErr w:type="spellStart"/>
      <w:r>
        <w:t>Risley</w:t>
      </w:r>
      <w:proofErr w:type="spellEnd"/>
      <w:r>
        <w:t xml:space="preserve"> for the upcoming Family Selection process.  These duplexes will be built with HOME funding from the City of Colorado Springs.  Drafts of the redesign need to go to Regional Building Department in August.</w:t>
      </w:r>
    </w:p>
    <w:p w:rsidR="001C2CF9" w:rsidRDefault="001C2CF9" w:rsidP="009C3F30"/>
    <w:p w:rsidR="001C2CF9" w:rsidRDefault="001C2CF9" w:rsidP="009C3F30">
      <w:r>
        <w:t xml:space="preserve">Mr. Riggins said that they will qualify for energy efficiency rebates if we are meticulous in our air sealing/caulking.  Mr. </w:t>
      </w:r>
      <w:proofErr w:type="spellStart"/>
      <w:r>
        <w:t>Manzione</w:t>
      </w:r>
      <w:proofErr w:type="spellEnd"/>
      <w:r>
        <w:t xml:space="preserve"> asked if they would qualify for Water Sense rebates as well.</w:t>
      </w:r>
    </w:p>
    <w:p w:rsidR="001C2CF9" w:rsidRDefault="001C2CF9" w:rsidP="009C3F30"/>
    <w:p w:rsidR="006B2C59" w:rsidRDefault="001C2CF9" w:rsidP="009C3F30">
      <w:r>
        <w:t xml:space="preserve">There were questions and discussion about the neighborhood and how </w:t>
      </w:r>
      <w:r w:rsidR="006B2C59">
        <w:t>begin working with them.  There is no official HOA, but a loose association.  Mr. White has already reached out to them and begun dialog.</w:t>
      </w:r>
    </w:p>
    <w:p w:rsidR="006B2C59" w:rsidRDefault="006B2C59" w:rsidP="009C3F30"/>
    <w:p w:rsidR="006B2C59" w:rsidRDefault="006B2C59" w:rsidP="009C3F30">
      <w:r>
        <w:t>Members of the committee will do a field visit to review the area and what façades would fit in best.</w:t>
      </w:r>
    </w:p>
    <w:p w:rsidR="006B2C59" w:rsidRDefault="006B2C59" w:rsidP="009C3F30"/>
    <w:p w:rsidR="006B2C59" w:rsidRDefault="006B2C59" w:rsidP="009C3F30">
      <w:r>
        <w:t xml:space="preserve">Discussion followed about getting the new plans drawn up and who would be available to do that.  Mr. </w:t>
      </w:r>
      <w:proofErr w:type="spellStart"/>
      <w:r>
        <w:t>Gilland’s</w:t>
      </w:r>
      <w:proofErr w:type="spellEnd"/>
      <w:r>
        <w:t xml:space="preserve"> firm is available if</w:t>
      </w:r>
      <w:r w:rsidR="00155CB8">
        <w:t xml:space="preserve"> the </w:t>
      </w:r>
      <w:r w:rsidR="00155CB8" w:rsidRPr="00645D15">
        <w:t>current drafter</w:t>
      </w:r>
      <w:r>
        <w:t xml:space="preserve"> does not have time to work it in as we are on a tight timeline.</w:t>
      </w:r>
    </w:p>
    <w:p w:rsidR="006B2C59" w:rsidRDefault="006B2C59" w:rsidP="009C3F30"/>
    <w:p w:rsidR="008A11E1" w:rsidRDefault="006B2C59" w:rsidP="009C3F30">
      <w:r>
        <w:t xml:space="preserve">The committee review how the addition of more bedrooms fit into the plans.  3-, 4-, and 5-bedroom options are needed.  Roof lines, plenum walls, etc. were considered.  The truss packages will have to be engineered to fit.  </w:t>
      </w:r>
      <w:r w:rsidR="008A11E1">
        <w:t xml:space="preserve"> Need to get our supplier started on that.</w:t>
      </w:r>
    </w:p>
    <w:p w:rsidR="008A11E1" w:rsidRDefault="008A11E1" w:rsidP="009C3F30"/>
    <w:p w:rsidR="006B2C59" w:rsidRDefault="006B2C59" w:rsidP="009C3F30">
      <w:r>
        <w:t>Mr. White commented that these plans are simple and variable.  We will be able to adjust them and reuse them with a number of different configurations.  If you needed walkouts on a future site, they could be adapted to that.</w:t>
      </w:r>
    </w:p>
    <w:p w:rsidR="006B2C59" w:rsidRDefault="006B2C59" w:rsidP="009C3F30"/>
    <w:p w:rsidR="006B2C59" w:rsidRDefault="006B2C59" w:rsidP="009C3F30">
      <w:r>
        <w:t xml:space="preserve">Mr. Riggins noted that the lots are narrow and deep.  With an east face, they would be solar ready.  </w:t>
      </w:r>
    </w:p>
    <w:p w:rsidR="006B2C59" w:rsidRDefault="006B2C59" w:rsidP="009C3F30"/>
    <w:p w:rsidR="006B2C59" w:rsidRDefault="006B2C59" w:rsidP="009C3F30">
      <w:r>
        <w:t>The team discussed ADA compliance with the plans as well.</w:t>
      </w:r>
      <w:r w:rsidR="008A1FD7">
        <w:t xml:space="preserve">  </w:t>
      </w:r>
    </w:p>
    <w:p w:rsidR="008A1FD7" w:rsidRDefault="008A1FD7" w:rsidP="009C3F30"/>
    <w:p w:rsidR="008A1FD7" w:rsidRDefault="008A1FD7" w:rsidP="009C3F30">
      <w:r>
        <w:t>Soils test are needed at the site.  This will determine whether crawlspaces or slab on grade will be necessary.</w:t>
      </w:r>
    </w:p>
    <w:p w:rsidR="008A11E1" w:rsidRDefault="008A11E1" w:rsidP="009C3F30"/>
    <w:p w:rsidR="008A11E1" w:rsidRDefault="008A11E1" w:rsidP="009C3F30">
      <w:r>
        <w:t>Next steps:</w:t>
      </w:r>
    </w:p>
    <w:p w:rsidR="008A11E1" w:rsidRDefault="008A11E1" w:rsidP="008A11E1">
      <w:pPr>
        <w:pStyle w:val="ListParagraph"/>
        <w:numPr>
          <w:ilvl w:val="0"/>
          <w:numId w:val="4"/>
        </w:numPr>
      </w:pPr>
      <w:r>
        <w:t>Mr. White will see about getting the CAD files of the current plans</w:t>
      </w:r>
    </w:p>
    <w:p w:rsidR="008A11E1" w:rsidRDefault="008A11E1" w:rsidP="008A11E1">
      <w:pPr>
        <w:pStyle w:val="ListParagraph"/>
        <w:numPr>
          <w:ilvl w:val="0"/>
          <w:numId w:val="4"/>
        </w:numPr>
      </w:pPr>
      <w:r>
        <w:t xml:space="preserve">Mr. </w:t>
      </w:r>
      <w:proofErr w:type="spellStart"/>
      <w:r>
        <w:t>Gilland</w:t>
      </w:r>
      <w:proofErr w:type="spellEnd"/>
      <w:r w:rsidR="008A1FD7">
        <w:t xml:space="preserve"> will create a laundry list of info he needs to put into the updated plans</w:t>
      </w:r>
    </w:p>
    <w:p w:rsidR="008A1FD7" w:rsidRDefault="008A1FD7" w:rsidP="008A11E1">
      <w:pPr>
        <w:pStyle w:val="ListParagraph"/>
        <w:numPr>
          <w:ilvl w:val="0"/>
          <w:numId w:val="4"/>
        </w:numPr>
      </w:pPr>
      <w:r>
        <w:t>The committee will make a decision about exterior finishes after they complete a field visit</w:t>
      </w:r>
    </w:p>
    <w:p w:rsidR="008A1FD7" w:rsidRDefault="008A1FD7" w:rsidP="008A11E1">
      <w:pPr>
        <w:pStyle w:val="ListParagraph"/>
        <w:numPr>
          <w:ilvl w:val="0"/>
          <w:numId w:val="4"/>
        </w:numPr>
      </w:pPr>
      <w:r>
        <w:t xml:space="preserve">New plans will be drawn by Mr. </w:t>
      </w:r>
      <w:proofErr w:type="spellStart"/>
      <w:r>
        <w:t>Gilland</w:t>
      </w:r>
      <w:proofErr w:type="spellEnd"/>
      <w:r>
        <w:t xml:space="preserve"> to be submitted to RBD</w:t>
      </w:r>
    </w:p>
    <w:p w:rsidR="00F0470D" w:rsidRDefault="008A1FD7" w:rsidP="009C3F30">
      <w:pPr>
        <w:pStyle w:val="ListParagraph"/>
        <w:numPr>
          <w:ilvl w:val="0"/>
          <w:numId w:val="4"/>
        </w:numPr>
        <w:tabs>
          <w:tab w:val="left" w:pos="720"/>
          <w:tab w:val="left" w:pos="5445"/>
        </w:tabs>
      </w:pPr>
      <w:r>
        <w:t>Mr. Riggins will take a set of plans to Energy Logic for review</w:t>
      </w:r>
    </w:p>
    <w:sectPr w:rsidR="00F047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DF" w:rsidRDefault="005673DF" w:rsidP="00693489">
      <w:r>
        <w:separator/>
      </w:r>
    </w:p>
  </w:endnote>
  <w:endnote w:type="continuationSeparator" w:id="0">
    <w:p w:rsidR="005673DF" w:rsidRDefault="005673DF" w:rsidP="0069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13" w:rsidRPr="00066013" w:rsidRDefault="00066013">
    <w:pPr>
      <w:pStyle w:val="Footer"/>
      <w:rPr>
        <w:sz w:val="16"/>
        <w:szCs w:val="16"/>
      </w:rPr>
    </w:pPr>
    <w:r>
      <w:rPr>
        <w:sz w:val="16"/>
        <w:szCs w:val="16"/>
      </w:rPr>
      <w:t xml:space="preserve">Building Committee Minutes </w:t>
    </w:r>
    <w:r w:rsidRPr="00066013">
      <w:rPr>
        <w:sz w:val="16"/>
        <w:szCs w:val="16"/>
      </w:rPr>
      <w:ptab w:relativeTo="margin" w:alignment="center" w:leader="none"/>
    </w:r>
    <w:r w:rsidRPr="00066013">
      <w:rPr>
        <w:sz w:val="16"/>
        <w:szCs w:val="16"/>
      </w:rPr>
      <w:fldChar w:fldCharType="begin"/>
    </w:r>
    <w:r w:rsidRPr="00066013">
      <w:rPr>
        <w:sz w:val="16"/>
        <w:szCs w:val="16"/>
      </w:rPr>
      <w:instrText xml:space="preserve"> PAGE   \* MERGEFORMAT </w:instrText>
    </w:r>
    <w:r w:rsidRPr="00066013">
      <w:rPr>
        <w:sz w:val="16"/>
        <w:szCs w:val="16"/>
      </w:rPr>
      <w:fldChar w:fldCharType="separate"/>
    </w:r>
    <w:r w:rsidR="0064152D">
      <w:rPr>
        <w:noProof/>
        <w:sz w:val="16"/>
        <w:szCs w:val="16"/>
      </w:rPr>
      <w:t>1</w:t>
    </w:r>
    <w:r w:rsidRPr="00066013">
      <w:rPr>
        <w:noProof/>
        <w:sz w:val="16"/>
        <w:szCs w:val="16"/>
      </w:rPr>
      <w:fldChar w:fldCharType="end"/>
    </w:r>
    <w:r w:rsidRPr="00066013">
      <w:rPr>
        <w:sz w:val="16"/>
        <w:szCs w:val="16"/>
      </w:rPr>
      <w:ptab w:relativeTo="margin" w:alignment="right" w:leader="none"/>
    </w:r>
    <w:r>
      <w:rPr>
        <w:sz w:val="16"/>
        <w:szCs w:val="16"/>
      </w:rPr>
      <w:t>5/16/18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DF" w:rsidRDefault="005673DF" w:rsidP="00693489">
      <w:r>
        <w:separator/>
      </w:r>
    </w:p>
  </w:footnote>
  <w:footnote w:type="continuationSeparator" w:id="0">
    <w:p w:rsidR="005673DF" w:rsidRDefault="005673DF" w:rsidP="00693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2DDD"/>
    <w:multiLevelType w:val="hybridMultilevel"/>
    <w:tmpl w:val="68A4D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447C0"/>
    <w:multiLevelType w:val="hybridMultilevel"/>
    <w:tmpl w:val="8C32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85DC3"/>
    <w:multiLevelType w:val="hybridMultilevel"/>
    <w:tmpl w:val="B8F2C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C4074"/>
    <w:multiLevelType w:val="hybridMultilevel"/>
    <w:tmpl w:val="3E1AF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E3"/>
    <w:rsid w:val="000108DB"/>
    <w:rsid w:val="0003209F"/>
    <w:rsid w:val="00066013"/>
    <w:rsid w:val="000F7A8C"/>
    <w:rsid w:val="00155CB8"/>
    <w:rsid w:val="001B4D5D"/>
    <w:rsid w:val="001C2CF9"/>
    <w:rsid w:val="001D4B15"/>
    <w:rsid w:val="001E68B8"/>
    <w:rsid w:val="001F18AD"/>
    <w:rsid w:val="001F198B"/>
    <w:rsid w:val="00235E16"/>
    <w:rsid w:val="002D3063"/>
    <w:rsid w:val="002F4725"/>
    <w:rsid w:val="00332D0D"/>
    <w:rsid w:val="003B2407"/>
    <w:rsid w:val="0041096D"/>
    <w:rsid w:val="00422889"/>
    <w:rsid w:val="00447F1A"/>
    <w:rsid w:val="00455E26"/>
    <w:rsid w:val="00475CEE"/>
    <w:rsid w:val="0052123D"/>
    <w:rsid w:val="005244CF"/>
    <w:rsid w:val="005439C2"/>
    <w:rsid w:val="005622D2"/>
    <w:rsid w:val="005673DF"/>
    <w:rsid w:val="005D2872"/>
    <w:rsid w:val="00607BEB"/>
    <w:rsid w:val="00616B7A"/>
    <w:rsid w:val="0064152D"/>
    <w:rsid w:val="00645D15"/>
    <w:rsid w:val="006533A6"/>
    <w:rsid w:val="006924D0"/>
    <w:rsid w:val="00693489"/>
    <w:rsid w:val="00695E3C"/>
    <w:rsid w:val="00697CCB"/>
    <w:rsid w:val="006B2C59"/>
    <w:rsid w:val="006E6E13"/>
    <w:rsid w:val="007020D8"/>
    <w:rsid w:val="007032A1"/>
    <w:rsid w:val="00707AE3"/>
    <w:rsid w:val="00741CA2"/>
    <w:rsid w:val="00744402"/>
    <w:rsid w:val="00881389"/>
    <w:rsid w:val="008A11E1"/>
    <w:rsid w:val="008A1FD7"/>
    <w:rsid w:val="00920958"/>
    <w:rsid w:val="009955E8"/>
    <w:rsid w:val="009C3F30"/>
    <w:rsid w:val="009D006E"/>
    <w:rsid w:val="00A443BE"/>
    <w:rsid w:val="00A54A57"/>
    <w:rsid w:val="00A64CFE"/>
    <w:rsid w:val="00A812D0"/>
    <w:rsid w:val="00A84E31"/>
    <w:rsid w:val="00AC7B28"/>
    <w:rsid w:val="00B84E13"/>
    <w:rsid w:val="00BB4B64"/>
    <w:rsid w:val="00BC4E75"/>
    <w:rsid w:val="00C27593"/>
    <w:rsid w:val="00C548C1"/>
    <w:rsid w:val="00C730C4"/>
    <w:rsid w:val="00CC4E09"/>
    <w:rsid w:val="00CF4BE6"/>
    <w:rsid w:val="00D82B19"/>
    <w:rsid w:val="00D94579"/>
    <w:rsid w:val="00E87183"/>
    <w:rsid w:val="00F0470D"/>
    <w:rsid w:val="00F5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BC699-6F9F-4CD0-A893-E38F99F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AE3"/>
    <w:pPr>
      <w:spacing w:after="0" w:line="240" w:lineRule="auto"/>
    </w:pPr>
  </w:style>
  <w:style w:type="paragraph" w:styleId="Heading1">
    <w:name w:val="heading 1"/>
    <w:basedOn w:val="Normal"/>
    <w:link w:val="Heading1Char"/>
    <w:qFormat/>
    <w:rsid w:val="009D006E"/>
    <w:pPr>
      <w:widowControl w:val="0"/>
      <w:outlineLvl w:val="0"/>
    </w:pPr>
    <w:rPr>
      <w:rFonts w:ascii="Helvetica" w:eastAsia="Arial" w:hAnsi="Helvetica"/>
      <w:color w:val="595959" w:themeColor="text1" w:themeTint="A6"/>
      <w:sz w:val="72"/>
      <w:szCs w:val="1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E3"/>
    <w:pPr>
      <w:ind w:left="720"/>
      <w:contextualSpacing/>
    </w:pPr>
  </w:style>
  <w:style w:type="table" w:styleId="TableGrid">
    <w:name w:val="Table Grid"/>
    <w:basedOn w:val="TableNormal"/>
    <w:uiPriority w:val="59"/>
    <w:rsid w:val="0070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D006E"/>
    <w:rPr>
      <w:rFonts w:ascii="Helvetica" w:eastAsia="Arial" w:hAnsi="Helvetica"/>
      <w:color w:val="595959" w:themeColor="text1" w:themeTint="A6"/>
      <w:sz w:val="72"/>
      <w:szCs w:val="116"/>
    </w:rPr>
  </w:style>
  <w:style w:type="paragraph" w:styleId="Header">
    <w:name w:val="header"/>
    <w:basedOn w:val="Normal"/>
    <w:link w:val="HeaderChar"/>
    <w:uiPriority w:val="99"/>
    <w:unhideWhenUsed/>
    <w:rsid w:val="00693489"/>
    <w:pPr>
      <w:tabs>
        <w:tab w:val="center" w:pos="4680"/>
        <w:tab w:val="right" w:pos="9360"/>
      </w:tabs>
    </w:pPr>
  </w:style>
  <w:style w:type="character" w:customStyle="1" w:styleId="HeaderChar">
    <w:name w:val="Header Char"/>
    <w:basedOn w:val="DefaultParagraphFont"/>
    <w:link w:val="Header"/>
    <w:uiPriority w:val="99"/>
    <w:rsid w:val="00693489"/>
  </w:style>
  <w:style w:type="paragraph" w:styleId="Footer">
    <w:name w:val="footer"/>
    <w:basedOn w:val="Normal"/>
    <w:link w:val="FooterChar"/>
    <w:uiPriority w:val="99"/>
    <w:unhideWhenUsed/>
    <w:rsid w:val="00693489"/>
    <w:pPr>
      <w:tabs>
        <w:tab w:val="center" w:pos="4680"/>
        <w:tab w:val="right" w:pos="9360"/>
      </w:tabs>
    </w:pPr>
  </w:style>
  <w:style w:type="character" w:customStyle="1" w:styleId="FooterChar">
    <w:name w:val="Footer Char"/>
    <w:basedOn w:val="DefaultParagraphFont"/>
    <w:link w:val="Footer"/>
    <w:uiPriority w:val="99"/>
    <w:rsid w:val="00693489"/>
  </w:style>
  <w:style w:type="paragraph" w:styleId="BalloonText">
    <w:name w:val="Balloon Text"/>
    <w:basedOn w:val="Normal"/>
    <w:link w:val="BalloonTextChar"/>
    <w:uiPriority w:val="99"/>
    <w:semiHidden/>
    <w:unhideWhenUsed/>
    <w:rsid w:val="00475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Stahnke</dc:creator>
  <cp:keywords/>
  <dc:description/>
  <cp:lastModifiedBy>Linda Stahnke</cp:lastModifiedBy>
  <cp:revision>5</cp:revision>
  <cp:lastPrinted>2018-05-17T16:49:00Z</cp:lastPrinted>
  <dcterms:created xsi:type="dcterms:W3CDTF">2018-05-17T17:21:00Z</dcterms:created>
  <dcterms:modified xsi:type="dcterms:W3CDTF">2018-06-18T15:47:00Z</dcterms:modified>
</cp:coreProperties>
</file>