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C70C94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24"/>
        <w:gridCol w:w="2268"/>
        <w:gridCol w:w="1319"/>
        <w:gridCol w:w="2319"/>
      </w:tblGrid>
      <w:tr w:rsidR="00141845" w:rsidRPr="00D8467B" w:rsidTr="00E7713C">
        <w:tc>
          <w:tcPr>
            <w:tcW w:w="9350" w:type="dxa"/>
            <w:gridSpan w:val="5"/>
          </w:tcPr>
          <w:p w:rsidR="00141845" w:rsidRPr="00D8467B" w:rsidRDefault="00141845" w:rsidP="00E7713C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ReStore Committee</w:t>
            </w:r>
          </w:p>
        </w:tc>
      </w:tr>
      <w:tr w:rsidR="00141845" w:rsidRPr="00D8467B" w:rsidTr="00E7713C">
        <w:tc>
          <w:tcPr>
            <w:tcW w:w="1520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EC3C45" w:rsidRPr="00D8467B" w:rsidTr="00E7713C">
        <w:trPr>
          <w:trHeight w:val="216"/>
        </w:trPr>
        <w:tc>
          <w:tcPr>
            <w:tcW w:w="1520" w:type="dxa"/>
          </w:tcPr>
          <w:p w:rsidR="00EC3C45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  <w:r w:rsidR="00926418"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EC3C45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268" w:type="dxa"/>
          </w:tcPr>
          <w:p w:rsidR="00EC3C45" w:rsidRPr="00D8467B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VP</w:t>
            </w:r>
          </w:p>
        </w:tc>
        <w:tc>
          <w:tcPr>
            <w:tcW w:w="1319" w:type="dxa"/>
          </w:tcPr>
          <w:p w:rsidR="00EC3C45" w:rsidRPr="00D8467B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337-0536</w:t>
            </w:r>
          </w:p>
        </w:tc>
        <w:tc>
          <w:tcPr>
            <w:tcW w:w="2319" w:type="dxa"/>
          </w:tcPr>
          <w:p w:rsidR="00EC3C45" w:rsidRDefault="00A52CD4" w:rsidP="00EC3C45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EC3C45" w:rsidRPr="001A6DC6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 w:rsidR="00EC3C45">
              <w:rPr>
                <w:sz w:val="14"/>
                <w:szCs w:val="14"/>
              </w:rPr>
              <w:t xml:space="preserve"> 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19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495-3145 h</w:t>
            </w:r>
          </w:p>
        </w:tc>
        <w:tc>
          <w:tcPr>
            <w:tcW w:w="2319" w:type="dxa"/>
          </w:tcPr>
          <w:p w:rsidR="00141845" w:rsidRPr="00D8467B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141845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Rich </w:t>
            </w:r>
            <w:proofErr w:type="spellStart"/>
            <w:r>
              <w:rPr>
                <w:sz w:val="14"/>
                <w:szCs w:val="14"/>
              </w:rPr>
              <w:t>Klaber</w:t>
            </w:r>
            <w:proofErr w:type="spellEnd"/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141845" w:rsidRPr="00D8467B" w:rsidRDefault="002E5CD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1319" w:type="dxa"/>
          </w:tcPr>
          <w:p w:rsidR="00141845" w:rsidRPr="000F6736" w:rsidRDefault="002D2067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(719) </w:t>
            </w:r>
            <w:r w:rsidR="000F6736" w:rsidRPr="000F6736">
              <w:rPr>
                <w:sz w:val="14"/>
                <w:szCs w:val="14"/>
              </w:rPr>
              <w:t>651-4457</w:t>
            </w:r>
          </w:p>
        </w:tc>
        <w:tc>
          <w:tcPr>
            <w:tcW w:w="2319" w:type="dxa"/>
          </w:tcPr>
          <w:p w:rsidR="00141845" w:rsidRPr="00D8467B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141845" w:rsidRPr="001A6DC6">
                <w:rPr>
                  <w:rStyle w:val="Hyperlink"/>
                  <w:sz w:val="14"/>
                  <w:szCs w:val="14"/>
                </w:rPr>
                <w:t>mlklaber@comcast.net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67875" w:rsidRPr="00D8467B" w:rsidTr="00E7713C">
        <w:trPr>
          <w:trHeight w:val="216"/>
        </w:trPr>
        <w:tc>
          <w:tcPr>
            <w:tcW w:w="1520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Wall</w:t>
            </w:r>
          </w:p>
        </w:tc>
        <w:tc>
          <w:tcPr>
            <w:tcW w:w="1924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</w:t>
            </w:r>
          </w:p>
        </w:tc>
        <w:tc>
          <w:tcPr>
            <w:tcW w:w="2268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 Consultant</w:t>
            </w:r>
          </w:p>
        </w:tc>
        <w:tc>
          <w:tcPr>
            <w:tcW w:w="1319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351-7747</w:t>
            </w:r>
          </w:p>
        </w:tc>
        <w:tc>
          <w:tcPr>
            <w:tcW w:w="2319" w:type="dxa"/>
          </w:tcPr>
          <w:p w:rsidR="00167875" w:rsidRPr="00D8467B" w:rsidRDefault="00A52CD4" w:rsidP="00167875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167875" w:rsidRPr="001A6DC6">
                <w:rPr>
                  <w:rStyle w:val="Hyperlink"/>
                  <w:sz w:val="14"/>
                  <w:szCs w:val="14"/>
                </w:rPr>
                <w:t>Wall5530@hotmail.com</w:t>
              </w:r>
            </w:hyperlink>
            <w:r w:rsidR="0016787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 Scott</w:t>
            </w:r>
          </w:p>
        </w:tc>
        <w:tc>
          <w:tcPr>
            <w:tcW w:w="1924" w:type="dxa"/>
          </w:tcPr>
          <w:p w:rsidR="00141845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141845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Educator; Operations Officer</w:t>
            </w:r>
          </w:p>
        </w:tc>
        <w:tc>
          <w:tcPr>
            <w:tcW w:w="1319" w:type="dxa"/>
          </w:tcPr>
          <w:p w:rsidR="00141845" w:rsidRPr="00D8467B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660-8702</w:t>
            </w:r>
          </w:p>
        </w:tc>
        <w:tc>
          <w:tcPr>
            <w:tcW w:w="2319" w:type="dxa"/>
          </w:tcPr>
          <w:p w:rsidR="00141845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4A0A79" w:rsidRPr="001A6DC6">
                <w:rPr>
                  <w:rStyle w:val="Hyperlink"/>
                  <w:sz w:val="14"/>
                  <w:szCs w:val="14"/>
                </w:rPr>
                <w:t>Tascott2010@hotmail.com</w:t>
              </w:r>
            </w:hyperlink>
            <w:r w:rsidR="004A0A79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</w:t>
            </w:r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268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319" w:type="dxa"/>
          </w:tcPr>
          <w:p w:rsidR="00141845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141845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Panariso</w:t>
            </w:r>
            <w:proofErr w:type="spellEnd"/>
          </w:p>
        </w:tc>
        <w:tc>
          <w:tcPr>
            <w:tcW w:w="1924" w:type="dxa"/>
          </w:tcPr>
          <w:p w:rsidR="00141845" w:rsidRDefault="00133B3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 Bank</w:t>
            </w:r>
          </w:p>
        </w:tc>
        <w:tc>
          <w:tcPr>
            <w:tcW w:w="2268" w:type="dxa"/>
          </w:tcPr>
          <w:p w:rsidR="00141845" w:rsidRDefault="00133B3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Commercial Lending</w:t>
            </w:r>
          </w:p>
        </w:tc>
        <w:tc>
          <w:tcPr>
            <w:tcW w:w="1319" w:type="dxa"/>
          </w:tcPr>
          <w:p w:rsidR="00141845" w:rsidRDefault="00133B38" w:rsidP="003D2631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337</w:t>
            </w:r>
            <w:r w:rsidR="00C93991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5806</w:t>
            </w:r>
          </w:p>
        </w:tc>
        <w:tc>
          <w:tcPr>
            <w:tcW w:w="2319" w:type="dxa"/>
          </w:tcPr>
          <w:p w:rsidR="00141845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141845" w:rsidRPr="001A6DC6">
                <w:rPr>
                  <w:rStyle w:val="Hyperlink"/>
                  <w:sz w:val="14"/>
                  <w:szCs w:val="14"/>
                </w:rPr>
                <w:t>Ryan.panariso@anbbank.com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050A83" w:rsidRDefault="00141845" w:rsidP="00E7713C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141845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13" w:history="1">
              <w:r w:rsidR="00141845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924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268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19" w:type="dxa"/>
          </w:tcPr>
          <w:p w:rsidR="00141845" w:rsidRDefault="00A52CD4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14" w:history="1">
              <w:r w:rsidR="00141845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</w:tbl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8D492F" w:rsidRDefault="008D492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8D49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D4" w:rsidRDefault="00A52CD4" w:rsidP="00A2553F">
      <w:r>
        <w:separator/>
      </w:r>
    </w:p>
  </w:endnote>
  <w:endnote w:type="continuationSeparator" w:id="0">
    <w:p w:rsidR="00A52CD4" w:rsidRDefault="00A52CD4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C70C94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D4" w:rsidRDefault="00A52CD4" w:rsidP="00A2553F">
      <w:r>
        <w:separator/>
      </w:r>
    </w:p>
  </w:footnote>
  <w:footnote w:type="continuationSeparator" w:id="0">
    <w:p w:rsidR="00A52CD4" w:rsidRDefault="00A52CD4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52CD4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70C94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laber@comcast.net" TargetMode="External"/><Relationship Id="rId13" Type="http://schemas.openxmlformats.org/officeDocument/2006/relationships/hyperlink" Target="mailto:jeff@pikespeakhabitat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im.trowbridge@centurylink.net" TargetMode="External"/><Relationship Id="rId12" Type="http://schemas.openxmlformats.org/officeDocument/2006/relationships/hyperlink" Target="mailto:Ryan.panariso@anbbank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molter@kirkpatrickbank.com" TargetMode="External"/><Relationship Id="rId11" Type="http://schemas.openxmlformats.org/officeDocument/2006/relationships/hyperlink" Target="mailto:Prs174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ascott2010@hotmail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Wall5530@hotmail.com" TargetMode="External"/><Relationship Id="rId14" Type="http://schemas.openxmlformats.org/officeDocument/2006/relationships/hyperlink" Target="mailto:kris@pikespeakhabita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2018-06-22T19:58:00Z</dcterms:created>
  <dcterms:modified xsi:type="dcterms:W3CDTF">2018-06-22T19:58:00Z</dcterms:modified>
</cp:coreProperties>
</file>